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3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Малоярославецкий район</w:t>
      </w: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 сельского поселения</w:t>
      </w: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Михеево»</w:t>
      </w: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10.08.2016 г                                                     № 15</w:t>
      </w: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3F7782" w:rsidRDefault="00AF5419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7782">
        <w:rPr>
          <w:rFonts w:ascii="Times New Roman" w:hAnsi="Times New Roman" w:cs="Times New Roman"/>
          <w:sz w:val="28"/>
          <w:szCs w:val="28"/>
        </w:rPr>
        <w:t>омплексного развития</w:t>
      </w:r>
    </w:p>
    <w:p w:rsidR="003F7782" w:rsidRDefault="00AF5419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7782">
        <w:rPr>
          <w:rFonts w:ascii="Times New Roman" w:hAnsi="Times New Roman" w:cs="Times New Roman"/>
          <w:sz w:val="28"/>
          <w:szCs w:val="28"/>
        </w:rPr>
        <w:t xml:space="preserve">ранспортной инфраструктуры </w:t>
      </w:r>
      <w:proofErr w:type="gramStart"/>
      <w:r w:rsidR="003F77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F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82" w:rsidRDefault="00AF5419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F7782">
        <w:rPr>
          <w:rFonts w:ascii="Times New Roman" w:hAnsi="Times New Roman" w:cs="Times New Roman"/>
          <w:sz w:val="28"/>
          <w:szCs w:val="28"/>
        </w:rPr>
        <w:t>оселения «Деревня Михеево»</w:t>
      </w: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25.12.2015г «1440 «Об утверждении требований к программам комплексного развития транспортной инфраструктуры поселений городских округов» Сельская Дума</w:t>
      </w: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комплексного развития транспортной инфраструктуры сельского поселения «Деревня Михеево» на 2016-2019 годы и на перспективу до 2032 года.</w:t>
      </w: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</w:p>
    <w:p w:rsidR="003F7782" w:rsidRDefault="003F7782" w:rsidP="003F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«Деревня Михеево»                                     И.Н.Ляшенко</w:t>
      </w:r>
    </w:p>
    <w:p w:rsidR="00245DF8" w:rsidRPr="00245DF8" w:rsidRDefault="00245DF8" w:rsidP="00245D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DF8" w:rsidRPr="0024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F8"/>
    <w:rsid w:val="00245DF8"/>
    <w:rsid w:val="003F7782"/>
    <w:rsid w:val="005C1638"/>
    <w:rsid w:val="00A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2017-09-01T06:22:00Z</dcterms:created>
  <dcterms:modified xsi:type="dcterms:W3CDTF">2017-09-01T07:20:00Z</dcterms:modified>
</cp:coreProperties>
</file>